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9B" w:rsidRDefault="00BA339B">
      <w:r>
        <w:t>от 14.08.2019</w:t>
      </w:r>
    </w:p>
    <w:p w:rsidR="00BA339B" w:rsidRDefault="00BA339B"/>
    <w:p w:rsidR="00BA339B" w:rsidRDefault="00BA339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A339B" w:rsidRDefault="00BA339B">
      <w:r>
        <w:t>Общество с ограниченной ответственностью «Промышленный эксперт» ИНН 5404009625</w:t>
      </w:r>
    </w:p>
    <w:p w:rsidR="00BA339B" w:rsidRDefault="00BA339B">
      <w:r>
        <w:t>Общество с ограниченной ответственностью «РостовГазСервис» ИНН 6165208770</w:t>
      </w:r>
    </w:p>
    <w:p w:rsidR="00BA339B" w:rsidRDefault="00BA339B">
      <w:r>
        <w:t>Общество с ограниченной ответственностью «Энергокомплекс» ИНН 7721478364</w:t>
      </w:r>
    </w:p>
    <w:p w:rsidR="00BA339B" w:rsidRDefault="00BA339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A339B"/>
    <w:rsid w:val="00045D12"/>
    <w:rsid w:val="0052439B"/>
    <w:rsid w:val="00B80071"/>
    <w:rsid w:val="00BA339B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